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F74F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214170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850"/>
        <w:gridCol w:w="284"/>
        <w:gridCol w:w="3440"/>
        <w:gridCol w:w="284"/>
      </w:tblGrid>
      <w:tr w:rsidR="009416DA" w:rsidRPr="00E335AA" w:rsidTr="00D27430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F74F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CF74F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4596-р/АДМ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27430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27430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D27430">
            <w:pPr>
              <w:jc w:val="both"/>
            </w:pPr>
            <w:r>
              <w:t>Об утверждении ключевых показателей эффективности антимонопольного комплаенса, карты рисков и плана мероприятий по снижению рисков нарушения антимонопольного законодательства в Администрации Златоустовского городского округа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27430" w:rsidRDefault="00D27430" w:rsidP="009416DA">
      <w:pPr>
        <w:widowControl w:val="0"/>
        <w:ind w:firstLine="709"/>
        <w:jc w:val="both"/>
      </w:pPr>
    </w:p>
    <w:p w:rsidR="00D27430" w:rsidRDefault="00D27430" w:rsidP="00D27430">
      <w:pPr>
        <w:widowControl w:val="0"/>
        <w:ind w:firstLine="709"/>
        <w:jc w:val="both"/>
      </w:pPr>
      <w:r>
        <w:t xml:space="preserve">В соответствии с Указом Президента Российской Федерации </w:t>
      </w:r>
      <w:r>
        <w:br/>
        <w:t xml:space="preserve">от 21.12.2017 г. № 618 «Об основных направлениях государственной </w:t>
      </w:r>
      <w:r>
        <w:br/>
        <w:t>поли</w:t>
      </w:r>
      <w:r w:rsidR="00B00BF4">
        <w:t>тики по развитию конкуренции», р</w:t>
      </w:r>
      <w:r>
        <w:t xml:space="preserve">аспоряжением Правительства Российской Федерации от 18.10.2018 г. № 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распоряжением Администрации Златоустовского городского округа </w:t>
      </w:r>
      <w:r>
        <w:br/>
        <w:t xml:space="preserve">от 12.04.2019 г. № 816-р «Об утверждении Положения об организации </w:t>
      </w:r>
      <w:r>
        <w:br/>
        <w:t xml:space="preserve">в Администрации Златоустовского городского округа системы внутреннего обеспечения соответствия требованиям антимонопольного законодательства»: </w:t>
      </w:r>
    </w:p>
    <w:p w:rsidR="00D27430" w:rsidRDefault="00D27430" w:rsidP="00D27430">
      <w:pPr>
        <w:widowControl w:val="0"/>
        <w:ind w:firstLine="709"/>
        <w:jc w:val="both"/>
      </w:pPr>
      <w:r>
        <w:t xml:space="preserve">1. Утвердить ключевые показатели эффективности антимонопольного комплаенса в Администрации Златоустовского городского округа </w:t>
      </w:r>
      <w:r>
        <w:br/>
        <w:t>(приложение 1).</w:t>
      </w:r>
    </w:p>
    <w:p w:rsidR="00D27430" w:rsidRDefault="00D27430" w:rsidP="00D27430">
      <w:pPr>
        <w:widowControl w:val="0"/>
        <w:ind w:firstLine="709"/>
        <w:jc w:val="both"/>
      </w:pPr>
      <w:r>
        <w:t>2. Утвердить карту рисков нарушения антимонопольного законодательства в Администрации Златоустовского городского округа (приложение 2).</w:t>
      </w:r>
    </w:p>
    <w:p w:rsidR="00D27430" w:rsidRDefault="00D27430" w:rsidP="00D27430">
      <w:pPr>
        <w:widowControl w:val="0"/>
        <w:ind w:firstLine="709"/>
        <w:jc w:val="both"/>
      </w:pPr>
      <w:r>
        <w:t>3. Утвердить план мероприятий («дорожная карта») по снижению рисков нарушения антимонопольного законодательства в Администрации Златоустовского городского округа (приложение 3).</w:t>
      </w:r>
    </w:p>
    <w:p w:rsidR="00D27430" w:rsidRDefault="00D27430" w:rsidP="00D27430">
      <w:pPr>
        <w:widowControl w:val="0"/>
        <w:ind w:firstLine="709"/>
        <w:jc w:val="both"/>
      </w:pPr>
      <w:r>
        <w:t xml:space="preserve">4. Руководителям структурных подразделений Администрации Златоустовского городского округа обеспечить ознакомление с настоящим </w:t>
      </w:r>
      <w:r>
        <w:lastRenderedPageBreak/>
        <w:t>распоряжением муниципальных служащих Администрации Златоустовского городского округа, исполнение обязанностей которых связано с применением антимонопольного законодательства Российской Федерации.</w:t>
      </w:r>
    </w:p>
    <w:p w:rsidR="00D27430" w:rsidRDefault="00D05693" w:rsidP="00D27430">
      <w:pPr>
        <w:widowControl w:val="0"/>
        <w:ind w:firstLine="709"/>
        <w:jc w:val="both"/>
      </w:pPr>
      <w:r>
        <w:t>5. Муниципальному казен</w:t>
      </w:r>
      <w:r w:rsidR="00D27430">
        <w:t xml:space="preserve">ному учреждению «Центр хозяйственного обеспечения и цифрового развития» (Шалашов М.П.) разместить настоящее распоряжение на официальном сайте Златоустовского городского округа </w:t>
      </w:r>
      <w:r w:rsidR="00D27430">
        <w:br/>
        <w:t xml:space="preserve">в разделе «Антимонопольный комплаенс». </w:t>
      </w:r>
    </w:p>
    <w:p w:rsidR="00D27430" w:rsidRDefault="00D27430" w:rsidP="00D27430">
      <w:pPr>
        <w:widowControl w:val="0"/>
        <w:ind w:firstLine="709"/>
        <w:jc w:val="both"/>
      </w:pPr>
      <w:r>
        <w:t>6. Пресс-службе Администрации Златоустовского городского округа (Семёнова А.Г.) разместить настоящее распоряжение на официальном сайте Златоустовского городского округа в сети «Интернет».</w:t>
      </w:r>
    </w:p>
    <w:p w:rsidR="00D27430" w:rsidRDefault="00D27430" w:rsidP="00D27430">
      <w:pPr>
        <w:widowControl w:val="0"/>
        <w:ind w:firstLine="709"/>
        <w:jc w:val="both"/>
      </w:pPr>
      <w:r>
        <w:t xml:space="preserve">7. Организацию выполнения настоящего распоряжения возложить </w:t>
      </w:r>
      <w:r>
        <w:br/>
        <w:t>на начальника Правового управления Администрации Златоустовского городского округа Батищева И.В.</w:t>
      </w:r>
    </w:p>
    <w:p w:rsidR="009416DA" w:rsidRDefault="00D27430" w:rsidP="00D27430">
      <w:pPr>
        <w:widowControl w:val="0"/>
        <w:ind w:firstLine="709"/>
        <w:jc w:val="both"/>
      </w:pPr>
      <w:r>
        <w:t xml:space="preserve">8. Контроль за 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D27430">
        <w:trPr>
          <w:trHeight w:val="1570"/>
        </w:trPr>
        <w:tc>
          <w:tcPr>
            <w:tcW w:w="4253" w:type="dxa"/>
            <w:vAlign w:val="bottom"/>
          </w:tcPr>
          <w:p w:rsidR="00D27430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D27430" w:rsidRDefault="00D27430" w:rsidP="004574CC"/>
    <w:p w:rsidR="00D27430" w:rsidRDefault="00D27430">
      <w:r>
        <w:br w:type="page"/>
      </w:r>
    </w:p>
    <w:p w:rsidR="00D27430" w:rsidRPr="00D27430" w:rsidRDefault="00D27430" w:rsidP="00D27430">
      <w:pPr>
        <w:tabs>
          <w:tab w:val="left" w:pos="5529"/>
        </w:tabs>
        <w:suppressAutoHyphens/>
        <w:ind w:left="5103"/>
        <w:jc w:val="center"/>
      </w:pPr>
      <w:r w:rsidRPr="00D27430">
        <w:lastRenderedPageBreak/>
        <w:t>ПРИЛОЖЕНИЕ</w:t>
      </w:r>
      <w:r>
        <w:t xml:space="preserve"> 1</w:t>
      </w:r>
    </w:p>
    <w:p w:rsidR="00D27430" w:rsidRPr="00D27430" w:rsidRDefault="00D27430" w:rsidP="00D2743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27430">
        <w:rPr>
          <w:lang w:eastAsia="ar-SA"/>
        </w:rPr>
        <w:t>Утверждено</w:t>
      </w:r>
    </w:p>
    <w:p w:rsidR="00D27430" w:rsidRPr="00D27430" w:rsidRDefault="00D27430" w:rsidP="00D2743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27430">
        <w:rPr>
          <w:lang w:eastAsia="ar-SA"/>
        </w:rPr>
        <w:t>распоряжением Администрации</w:t>
      </w:r>
    </w:p>
    <w:p w:rsidR="00D27430" w:rsidRPr="00D27430" w:rsidRDefault="00D27430" w:rsidP="00D27430">
      <w:pPr>
        <w:ind w:left="5103"/>
        <w:jc w:val="center"/>
      </w:pPr>
      <w:r w:rsidRPr="00D27430">
        <w:t>Златоустовского городского округа</w:t>
      </w:r>
    </w:p>
    <w:p w:rsidR="00D27430" w:rsidRPr="00D27430" w:rsidRDefault="00D27430" w:rsidP="00D27430">
      <w:pPr>
        <w:suppressAutoHyphens/>
        <w:ind w:left="5103"/>
        <w:jc w:val="center"/>
      </w:pPr>
      <w:r w:rsidRPr="00D27430">
        <w:t xml:space="preserve">от </w:t>
      </w:r>
      <w:r w:rsidR="00FB23C3">
        <w:t>05.12.2025 г.</w:t>
      </w:r>
      <w:r w:rsidRPr="00D27430">
        <w:t xml:space="preserve"> № </w:t>
      </w:r>
      <w:r w:rsidR="00FB23C3">
        <w:t>4596-р/АДМ</w:t>
      </w:r>
    </w:p>
    <w:p w:rsidR="00D27430" w:rsidRPr="00D27430" w:rsidRDefault="00D27430" w:rsidP="00D27430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D27430">
        <w:tab/>
      </w:r>
    </w:p>
    <w:p w:rsidR="00CF1C4C" w:rsidRDefault="00CF1C4C" w:rsidP="004574CC"/>
    <w:p w:rsidR="00D27430" w:rsidRDefault="00D27430" w:rsidP="00D77A3D">
      <w:pPr>
        <w:jc w:val="center"/>
      </w:pPr>
      <w:r>
        <w:t>Ключевые показатели эффективности антимонопольного комплаенса Администрации Златоустовского городского округа</w:t>
      </w:r>
    </w:p>
    <w:p w:rsidR="00D27430" w:rsidRDefault="00D27430" w:rsidP="00D27430">
      <w:pPr>
        <w:jc w:val="both"/>
      </w:pPr>
    </w:p>
    <w:p w:rsidR="00D77A3D" w:rsidRDefault="00D27430" w:rsidP="00D77A3D">
      <w:pPr>
        <w:ind w:firstLine="709"/>
        <w:jc w:val="both"/>
      </w:pPr>
      <w:r>
        <w:t>Ключевые показатели эффективности антимонопольного комплаенса Администрации Златоустовского городского округа представляют собой количественные характеристики работы (работоспособности) системы управления комплаенс-рисками. Такие количественные значения (параметры) могут быть выражены в абсолютных значениях (единицы) и относительных значениях (процентах).</w:t>
      </w:r>
    </w:p>
    <w:p w:rsidR="00D77A3D" w:rsidRDefault="00D27430" w:rsidP="00D77A3D">
      <w:pPr>
        <w:ind w:firstLine="709"/>
        <w:jc w:val="both"/>
      </w:pPr>
      <w:r>
        <w:t>Ключевые показатели эффективности антимонопольного комплаенса</w:t>
      </w:r>
      <w:r w:rsidR="00D77A3D">
        <w:br/>
      </w:r>
      <w:r>
        <w:t>для Администрации Златоустовского городского округа:</w:t>
      </w:r>
    </w:p>
    <w:p w:rsidR="00D77A3D" w:rsidRDefault="00D77A3D" w:rsidP="00D77A3D">
      <w:pPr>
        <w:ind w:firstLine="709"/>
        <w:jc w:val="both"/>
      </w:pPr>
      <w:r>
        <w:t>1) </w:t>
      </w:r>
      <w:r w:rsidR="00D27430">
        <w:t>количество выявленных нарушений антимонопольного законодательства за отчетный период (единиц);</w:t>
      </w:r>
    </w:p>
    <w:p w:rsidR="00D77A3D" w:rsidRDefault="00D77A3D" w:rsidP="00D77A3D">
      <w:pPr>
        <w:ind w:firstLine="709"/>
        <w:jc w:val="both"/>
      </w:pPr>
      <w:r>
        <w:t>2) </w:t>
      </w:r>
      <w:r w:rsidR="00D27430">
        <w:t>доля устраненных нарушений от общего числа выявленных нарушений в области антимонопольного законодательства за отчетный период (процентов);</w:t>
      </w:r>
    </w:p>
    <w:p w:rsidR="00D77A3D" w:rsidRDefault="00D77A3D" w:rsidP="00D77A3D">
      <w:pPr>
        <w:ind w:firstLine="709"/>
        <w:jc w:val="both"/>
      </w:pPr>
      <w:r>
        <w:t>3) </w:t>
      </w:r>
      <w:r w:rsidR="00D27430">
        <w:t xml:space="preserve">коэффициент снижения количества нарушений (КСН) антимонопольного законодательства в сравнении с предыдущим годом </w:t>
      </w:r>
      <w:r>
        <w:br/>
      </w:r>
      <w:r w:rsidR="00D27430">
        <w:t>(по формуле КСН</w:t>
      </w:r>
      <w:r w:rsidR="004638E0">
        <w:t> </w:t>
      </w:r>
      <w:r w:rsidR="00D27430">
        <w:t>=</w:t>
      </w:r>
      <w:r w:rsidR="004638E0">
        <w:t> </w:t>
      </w:r>
      <w:r w:rsidR="00D27430">
        <w:t>количество нарушений в предыдущем году</w:t>
      </w:r>
      <w:r>
        <w:t> </w:t>
      </w:r>
      <w:r w:rsidR="00D27430">
        <w:t>/</w:t>
      </w:r>
      <w:r>
        <w:t> </w:t>
      </w:r>
      <w:r w:rsidR="00D27430">
        <w:t>количество нарушений в текущем году);</w:t>
      </w:r>
    </w:p>
    <w:p w:rsidR="00D77A3D" w:rsidRDefault="00D77A3D" w:rsidP="00D77A3D">
      <w:pPr>
        <w:ind w:firstLine="709"/>
        <w:jc w:val="both"/>
      </w:pPr>
      <w:r>
        <w:t>4) </w:t>
      </w:r>
      <w:r w:rsidR="00D27430">
        <w:t>количество выявленных нарушений при предоставлении муниципальных преференций, в том числе при осуществлении поддержки субъектов малого и среднего предпринимательства, поддержки социально-ориентированных некоммерческих организаций, других хозяйствующих субъектов, осуществляющих деятельность на территории Златоустовского городского округа (единиц);</w:t>
      </w:r>
    </w:p>
    <w:p w:rsidR="00D77A3D" w:rsidRDefault="00D77A3D" w:rsidP="00D77A3D">
      <w:pPr>
        <w:ind w:firstLine="709"/>
        <w:jc w:val="both"/>
      </w:pPr>
      <w:r>
        <w:t>5) </w:t>
      </w:r>
      <w:r w:rsidR="00D27430">
        <w:t>количество правовых актов, в которых выявлены нарушения антимонопольного законодательства надзорными органами (единиц);</w:t>
      </w:r>
    </w:p>
    <w:p w:rsidR="00D77A3D" w:rsidRDefault="00D77A3D" w:rsidP="00D77A3D">
      <w:pPr>
        <w:ind w:firstLine="709"/>
        <w:jc w:val="both"/>
      </w:pPr>
      <w:r>
        <w:t>6) </w:t>
      </w:r>
      <w:r w:rsidR="00D27430">
        <w:t>доля исполненных за отчетный период в полном объеме актов реагирования, направленных на устранение нарушений антимонопольного законодательства (процентов);</w:t>
      </w:r>
    </w:p>
    <w:p w:rsidR="00D77A3D" w:rsidRDefault="00D77A3D" w:rsidP="00D77A3D">
      <w:pPr>
        <w:ind w:firstLine="709"/>
        <w:jc w:val="both"/>
      </w:pPr>
      <w:r>
        <w:t>7) </w:t>
      </w:r>
      <w:r w:rsidR="00D27430">
        <w:t xml:space="preserve">наличие выписанных штрафов Администрации Златоустовского городского округа за нарушение антимонопольного законодательства </w:t>
      </w:r>
      <w:r>
        <w:br/>
      </w:r>
      <w:r w:rsidR="00D27430">
        <w:t>за отчетный период (единиц);</w:t>
      </w:r>
    </w:p>
    <w:p w:rsidR="00D27430" w:rsidRDefault="00D77A3D" w:rsidP="00D77A3D">
      <w:pPr>
        <w:ind w:firstLine="709"/>
        <w:jc w:val="both"/>
      </w:pPr>
      <w:r>
        <w:t>8) </w:t>
      </w:r>
      <w:r w:rsidR="00D27430">
        <w:t>количество выявленных ситуаций возникновения конфликта интересов в деятельности муниципальных служащих (единиц).</w:t>
      </w:r>
    </w:p>
    <w:p w:rsidR="00D27430" w:rsidRDefault="00D27430" w:rsidP="00D27430">
      <w:pPr>
        <w:jc w:val="both"/>
        <w:sectPr w:rsidR="00D27430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D27430" w:rsidRPr="00D27430" w:rsidRDefault="00D27430" w:rsidP="00D27430">
      <w:pPr>
        <w:tabs>
          <w:tab w:val="left" w:pos="5529"/>
        </w:tabs>
        <w:suppressAutoHyphens/>
        <w:ind w:left="9639"/>
        <w:jc w:val="center"/>
      </w:pPr>
      <w:r w:rsidRPr="00D27430">
        <w:lastRenderedPageBreak/>
        <w:t>ПРИЛОЖЕНИЕ</w:t>
      </w:r>
      <w:r>
        <w:t xml:space="preserve"> 2</w:t>
      </w:r>
    </w:p>
    <w:p w:rsidR="00D27430" w:rsidRPr="00D27430" w:rsidRDefault="00D27430" w:rsidP="00D2743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D27430">
        <w:rPr>
          <w:lang w:eastAsia="ar-SA"/>
        </w:rPr>
        <w:t>Утверждено</w:t>
      </w:r>
    </w:p>
    <w:p w:rsidR="00D27430" w:rsidRPr="00D27430" w:rsidRDefault="00D27430" w:rsidP="00D2743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D27430">
        <w:rPr>
          <w:lang w:eastAsia="ar-SA"/>
        </w:rPr>
        <w:t>распоряжением Администрации</w:t>
      </w:r>
    </w:p>
    <w:p w:rsidR="00D27430" w:rsidRPr="00D27430" w:rsidRDefault="00D27430" w:rsidP="00D27430">
      <w:pPr>
        <w:ind w:left="9639"/>
        <w:jc w:val="center"/>
      </w:pPr>
      <w:r w:rsidRPr="00D27430">
        <w:t>Златоустовского городского округа</w:t>
      </w:r>
    </w:p>
    <w:p w:rsidR="00D27430" w:rsidRPr="00D27430" w:rsidRDefault="00D27430" w:rsidP="00D27430">
      <w:pPr>
        <w:suppressAutoHyphens/>
        <w:ind w:left="9639"/>
        <w:jc w:val="center"/>
      </w:pPr>
      <w:r w:rsidRPr="00D27430">
        <w:t xml:space="preserve">от </w:t>
      </w:r>
      <w:r w:rsidR="00FB23C3">
        <w:t>05.12.2025 г.</w:t>
      </w:r>
      <w:r w:rsidRPr="00D27430">
        <w:t xml:space="preserve"> № </w:t>
      </w:r>
      <w:r w:rsidR="00FB23C3">
        <w:t>4596-р/АДМ</w:t>
      </w:r>
    </w:p>
    <w:p w:rsidR="00D27430" w:rsidRPr="00D27430" w:rsidRDefault="00D27430" w:rsidP="00D27430">
      <w:pPr>
        <w:tabs>
          <w:tab w:val="left" w:pos="8640"/>
        </w:tabs>
        <w:suppressAutoHyphens/>
        <w:ind w:left="9639" w:firstLine="709"/>
        <w:jc w:val="both"/>
        <w:rPr>
          <w:rFonts w:ascii="Calibri" w:hAnsi="Calibri"/>
        </w:rPr>
      </w:pPr>
      <w:r w:rsidRPr="00D27430">
        <w:tab/>
      </w:r>
    </w:p>
    <w:p w:rsidR="00D27430" w:rsidRDefault="00D27430" w:rsidP="00D27430">
      <w:pPr>
        <w:jc w:val="both"/>
      </w:pPr>
    </w:p>
    <w:p w:rsidR="00D27430" w:rsidRDefault="00D27430" w:rsidP="00D27430">
      <w:pPr>
        <w:jc w:val="center"/>
      </w:pPr>
      <w:r w:rsidRPr="00D27430">
        <w:t>Карта рисков нарушения антимонопольного законодательства в Администрации Златоустовского городского округа</w:t>
      </w:r>
    </w:p>
    <w:p w:rsidR="00D27430" w:rsidRDefault="00D27430" w:rsidP="00D27430">
      <w:pPr>
        <w:jc w:val="center"/>
      </w:pPr>
    </w:p>
    <w:tbl>
      <w:tblPr>
        <w:tblStyle w:val="11"/>
        <w:tblW w:w="15876" w:type="dxa"/>
        <w:jc w:val="center"/>
        <w:tblLayout w:type="fixed"/>
        <w:tblLook w:val="04A0"/>
      </w:tblPr>
      <w:tblGrid>
        <w:gridCol w:w="434"/>
        <w:gridCol w:w="1920"/>
        <w:gridCol w:w="4718"/>
        <w:gridCol w:w="3079"/>
        <w:gridCol w:w="2550"/>
        <w:gridCol w:w="1419"/>
        <w:gridCol w:w="1756"/>
      </w:tblGrid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Выявленные риски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Причины возникновения рисков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по минимизации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устранению рисков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07"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36" w:right="-5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существенного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Нарушения при осуществлении закупок товаров, работ, услуг для обеспечения муниципальных нужд путем утверждения конкурсной, аукционной документации, извещение о проведении запроса котировок, запроса предложений, повлекшие нарушения антимонопольного законодательства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 Недостаточный уровень внутреннего контроля.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2.Недостаточная компетентность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загруженность сотрудников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F62335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повышению профессиональной компетентности муниципальных служащих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F62335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F62335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существенного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Нарушения при заключении антиконкурентного соглашения,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в том числе на торгах, ограничение конкуренции при проведении торгов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1. Наличие конфликта интересов у сотрудника, ответственного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за проведение торгов</w:t>
            </w:r>
            <w:r w:rsidR="003D1D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2. Отсутствие регламентов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правил, определяющих порядок поведения, ошибочное применение законодательства</w:t>
            </w:r>
            <w:r w:rsidR="003D1D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3. Высокая нагрузка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отсутствие достаточной квалификации и высокая нагрузка у специалистов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F62335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повышению профессиональной компетентности муниципальных служащих, предотвращению конфликта интересов.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Повышение правовой грамотности сотрудников, своевременная разработка регламентов, актуализация законодательства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F62335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F62335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 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существенного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Координация заказчиками деятельности участников торгов, приводящей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к ограничению конкуренции: 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Создание участнику торгов преимущественных условий,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нарушение порядка определения победителя электронных торгов,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завышенные требования к предмету закупки и ее участникам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1. Наличие конфликта интересов у сотрудника, ответственного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за проведение торгов</w:t>
            </w:r>
            <w:r w:rsidR="003D1D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2. Отсутствие регламентов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правил, определяющих порядок поведения, ошибочное применение законодательства</w:t>
            </w:r>
            <w:r w:rsidR="003D1D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3. Высокая нагрузка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отсутствие достаточной квалификации и высокая нагрузка у специалистов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повышению профессиональной компетентности муниципальных служащих, предотвращению конфликта интересов.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Повышение правовой грамотности сотрудников.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Мониторинг законодательства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и доведение правовых позиций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до сотрудников, своевременная разработка регламентов, актуализация законодательства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EA3FC5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существенного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77A3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участнику закуп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 xml:space="preserve">ки преимущественных условий участия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 xml:space="preserve">в закупках, предоставление доступа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к информации в приоритетном порядке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1.Недостаточная компетентность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загруженность сотрудников.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2.Несоблюдение установленных процедур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повышению профессиональной компетентности сотрудников;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мониторинг изменений антимонопольногозаконодательства, распределение нагрузки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CF3CF4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существенного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Нарушение порядка установления цены контракта, сроков заключения контракта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незаключение контракта, несоответствие предложения участника закупки условиям проекта контракта, не</w:t>
            </w:r>
            <w:r w:rsidR="00D77A3D">
              <w:rPr>
                <w:rFonts w:ascii="Times New Roman" w:hAnsi="Times New Roman"/>
                <w:sz w:val="24"/>
                <w:szCs w:val="24"/>
              </w:rPr>
              <w:t>соответс</w:t>
            </w:r>
            <w:r w:rsidRPr="00D27430">
              <w:rPr>
                <w:rFonts w:ascii="Times New Roman" w:hAnsi="Times New Roman"/>
                <w:sz w:val="24"/>
                <w:szCs w:val="24"/>
              </w:rPr>
              <w:t>твие лотов товаров, работ услуг предмету закупки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1.Недостаточная компетентность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загруженность сотрудников.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2.Несоблюдение установленных процедур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повышению профессиональной компетентности сотрудников;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>изменений антимонопольногозаконодательства, распределение нагрузки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1D5A96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существенного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Недофинансирование программных мероприятий, неполное освоение бюджетных средств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Ограниченность, недостаточность материальных, финансовых ресурсов при реализации программных мероприятий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Мониторинг реализации программных мероприятий, корректировка объемов средств программных мероприятий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и показателей результативности, перераспределение финансовых средств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в целях эффективного расходования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1D5A96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низкого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Разработка проектов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нормативных правовых актов, соглашений и осуществление действий (бездействия), которые могут привести к недопущению, ограничению, устранению конкуренции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1. Недостаточная координация процесса разработки проекта нормативного правового акта и его принятия </w:t>
            </w:r>
            <w:r w:rsidR="003D1D96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со стороны руководителя структурного подразделения.</w:t>
            </w:r>
          </w:p>
          <w:p w:rsid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Недостаточная квалификация муниципальных служащих. 3. Ненадлежащий уровень экспертизы и анализа проектов нормативных правовых актов на предмет соответствия нормам антимонопольного законодательства</w:t>
            </w:r>
          </w:p>
          <w:p w:rsidR="008A457D" w:rsidRPr="00D27430" w:rsidRDefault="008A457D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повышению профессиональной компетентности сотрудников;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мониторинг изменений антимонопольногозаконодательства, внедрение антимонопольного комплаенса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1D5A96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77A3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изкого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Нарушения при организации и проведении подведомственными учреждениями закупок товаров, работ, услуг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для муниципальных нужд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 Недостаточный уровень знаний и квалификации сотрудников.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Недостаточный уровень контроля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Повышение уровня компетентности сотрудников.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Повышение уровня контроля, мониторинг выполнения поручений, отчетность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1D5A96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низкого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Нарушение порядка предоставления муниципальных услуг: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отказ в предоставлении муниципальной услуги по основаниям,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не предусмотренным законодательством; нарушение сроков предоставления муниципальных услуг, установленных административными регламентами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 Недостаточный уровень внутреннего контроля.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Низкий уровень квалификации сотрудников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повышению профессиональной компетентности сотрудников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8A45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 xml:space="preserve">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1D5A96" w:rsidP="001D5A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22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низкого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3D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Подготовка ответов на обращения физических и юридических лиц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с нарушением срока, предусмотренного законодательством; предоставление обратившимся гражданам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или юридическим лицам информации 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в приоритетном порядке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 Недостаточный уровень внутреннего контроля.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Низкий уровень квалификации сотрудников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EB1C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Разработка мер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и их применение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  <w:t>п</w:t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о устранению конфликтов интересов,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а также предупреждение сотрудников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об ответственности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за нарушение законодательства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1D5A96" w:rsidP="001D5A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22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низкого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Создание необоснованных преимуществ при разработке механизмов поддержки субъектовинвестиционной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и предпринимательской деятельности,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не соответствующих нормам антимонопольного законодательства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 Недостаточный уровень внутреннего контроля.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Низкий уровень квалификации сотрудников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повышению профессиональной компетентности сотрудников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  <w:tr w:rsidR="00D27430" w:rsidRPr="00D27430" w:rsidTr="00F6233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1D5A96" w:rsidP="001D5A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64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низкого уровня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77A3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Принятие не</w:t>
            </w:r>
            <w:r w:rsidR="00D77A3D">
              <w:rPr>
                <w:rFonts w:ascii="Times New Roman" w:hAnsi="Times New Roman"/>
                <w:sz w:val="24"/>
                <w:szCs w:val="24"/>
              </w:rPr>
              <w:t>обоснованного решения заключении</w:t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 договоров на установку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и эксплуатацию рекламной конструкции,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а также при заключении договоров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в области архитектуры </w:t>
            </w:r>
            <w:r w:rsidR="00D77A3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градостроительства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 Недостаточный уровень внутреннего контроля.</w:t>
            </w:r>
          </w:p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Низкий уровень квалификации сотрудников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3D1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Анализ допущенных нарушений, учет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в работе принятых решений по жалобам, изучение нормативных </w:t>
            </w: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документов </w:t>
            </w:r>
            <w:r w:rsidR="008A45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мониторинг изменений законодательства. Повышение уровня компетентности сотрудников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аличие/ отсутствие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8A457D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а/нет</w:t>
            </w:r>
          </w:p>
        </w:tc>
      </w:tr>
    </w:tbl>
    <w:p w:rsidR="00D27430" w:rsidRDefault="00D27430" w:rsidP="00D27430">
      <w:pPr>
        <w:jc w:val="center"/>
      </w:pPr>
    </w:p>
    <w:p w:rsidR="00D27430" w:rsidRDefault="00D27430">
      <w:r>
        <w:br w:type="page"/>
      </w:r>
    </w:p>
    <w:p w:rsidR="00D27430" w:rsidRPr="00D27430" w:rsidRDefault="00D27430" w:rsidP="00D27430">
      <w:pPr>
        <w:tabs>
          <w:tab w:val="left" w:pos="5529"/>
        </w:tabs>
        <w:suppressAutoHyphens/>
        <w:ind w:left="9639"/>
        <w:jc w:val="center"/>
      </w:pPr>
      <w:r w:rsidRPr="00D27430">
        <w:lastRenderedPageBreak/>
        <w:t>ПРИЛОЖЕНИЕ</w:t>
      </w:r>
      <w:r>
        <w:t xml:space="preserve"> 3</w:t>
      </w:r>
    </w:p>
    <w:p w:rsidR="00D27430" w:rsidRPr="00D27430" w:rsidRDefault="00D27430" w:rsidP="00D2743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D27430">
        <w:rPr>
          <w:lang w:eastAsia="ar-SA"/>
        </w:rPr>
        <w:t>Утверждено</w:t>
      </w:r>
    </w:p>
    <w:p w:rsidR="00D27430" w:rsidRPr="00D27430" w:rsidRDefault="00D27430" w:rsidP="00D2743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D27430">
        <w:rPr>
          <w:lang w:eastAsia="ar-SA"/>
        </w:rPr>
        <w:t>распоряжением Администрации</w:t>
      </w:r>
    </w:p>
    <w:p w:rsidR="00D27430" w:rsidRPr="00D27430" w:rsidRDefault="00D27430" w:rsidP="00D27430">
      <w:pPr>
        <w:ind w:left="9639"/>
        <w:jc w:val="center"/>
      </w:pPr>
      <w:r w:rsidRPr="00D27430">
        <w:t>Златоустовского городского округа</w:t>
      </w:r>
    </w:p>
    <w:p w:rsidR="00D27430" w:rsidRPr="00D27430" w:rsidRDefault="00D27430" w:rsidP="00D27430">
      <w:pPr>
        <w:suppressAutoHyphens/>
        <w:ind w:left="9639"/>
        <w:jc w:val="center"/>
      </w:pPr>
      <w:r w:rsidRPr="00D27430">
        <w:t xml:space="preserve">от </w:t>
      </w:r>
      <w:r w:rsidR="00FB23C3">
        <w:t>05.12.2025 г.</w:t>
      </w:r>
      <w:r w:rsidRPr="00D27430">
        <w:t xml:space="preserve"> № </w:t>
      </w:r>
      <w:r w:rsidR="00FB23C3">
        <w:t>4596-р/АДМ</w:t>
      </w:r>
      <w:bookmarkStart w:id="0" w:name="_GoBack"/>
      <w:bookmarkEnd w:id="0"/>
    </w:p>
    <w:p w:rsidR="00D27430" w:rsidRPr="00D27430" w:rsidRDefault="00D27430" w:rsidP="00D27430">
      <w:pPr>
        <w:tabs>
          <w:tab w:val="left" w:pos="8640"/>
        </w:tabs>
        <w:suppressAutoHyphens/>
        <w:ind w:left="9639" w:firstLine="709"/>
        <w:jc w:val="both"/>
        <w:rPr>
          <w:rFonts w:ascii="Calibri" w:hAnsi="Calibri"/>
        </w:rPr>
      </w:pPr>
      <w:r w:rsidRPr="00D27430">
        <w:tab/>
      </w:r>
    </w:p>
    <w:p w:rsidR="00D27430" w:rsidRDefault="00D27430" w:rsidP="00D27430">
      <w:pPr>
        <w:jc w:val="center"/>
      </w:pPr>
    </w:p>
    <w:p w:rsidR="00D27430" w:rsidRDefault="00D27430" w:rsidP="00D27430">
      <w:pPr>
        <w:jc w:val="center"/>
      </w:pPr>
      <w:r>
        <w:t xml:space="preserve">План мероприятий («дорожная карта») </w:t>
      </w:r>
    </w:p>
    <w:p w:rsidR="00D27430" w:rsidRDefault="00D27430" w:rsidP="00D27430">
      <w:pPr>
        <w:jc w:val="center"/>
      </w:pPr>
      <w:r>
        <w:t>по снижению рисков нарушения антимонопольного законодательства в Администрации Златоустовского городского округа</w:t>
      </w:r>
    </w:p>
    <w:p w:rsidR="00D27430" w:rsidRDefault="00D27430" w:rsidP="00D27430">
      <w:pPr>
        <w:jc w:val="center"/>
      </w:pPr>
    </w:p>
    <w:tbl>
      <w:tblPr>
        <w:tblStyle w:val="21"/>
        <w:tblW w:w="15876" w:type="dxa"/>
        <w:jc w:val="center"/>
        <w:tblLayout w:type="fixed"/>
        <w:tblLook w:val="04A0"/>
      </w:tblPr>
      <w:tblGrid>
        <w:gridCol w:w="512"/>
        <w:gridCol w:w="4181"/>
        <w:gridCol w:w="4928"/>
        <w:gridCol w:w="2372"/>
        <w:gridCol w:w="1721"/>
        <w:gridCol w:w="2162"/>
      </w:tblGrid>
      <w:tr w:rsidR="00D27430" w:rsidRPr="00D27430" w:rsidTr="0020437D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Описание действий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</w:tr>
      <w:tr w:rsidR="00D27430" w:rsidRPr="00D27430" w:rsidTr="0020437D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Анализ проектов и действующих правовых актов Администрации Златоустовского городского округа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на предмет соответствия антимонопольному законодательству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1.Мониторинг и анализ практики антимонопольного законодательства.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2. Своевременное внесение изменений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в правовые акты Администрации Златоустовского городского округа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Руководители соответствующих подразделений Администрации Златоустовского городского округа, руководители уполномоченных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до 31 декабря текущего 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Отсутствие нарушений антимонопольного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</w:p>
        </w:tc>
      </w:tr>
      <w:tr w:rsidR="00D27430" w:rsidRPr="00D27430" w:rsidTr="0020437D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Обучение требованиям антимонопольного комплаенса муниципальных служащих Администрации Златоустовского городского округа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1.Систематическое обучение сотрудников Администрации Златоустовского городского округа требованиям антимонопольного законодательства (инструктаж, повышение квалификации, аттестация).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Ознакомление сотрудников с мерами ответственности за нарушение антимонопольного законодательства.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3. Консультирование сотрудников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вопросам, связанным с соблюдением антимонопольного законодательства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Руководители соответствующих подразделений Администрации Златоустовского городского округа, руководители уполномоченных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до 31 декабря текущего 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Отсутствие нарушений антимонопольного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</w:p>
        </w:tc>
      </w:tr>
      <w:tr w:rsidR="00D27430" w:rsidRPr="00D27430" w:rsidTr="0020437D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Устранение рисков нарушений действиями (бездействиями) муниципальных служащих при оказании муниципальных услуг.  Снижение рисков создания условий </w:t>
            </w: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недопущения, ограничения, устранения конкуренции, необоснованных преимуществ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для юридических и физических лиц при обращении в Администрацию Златоустовского городского округа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Усиление внутреннего контроля, применение мер по предотвращению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и урегулированию конфликтов интересов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в деятельности Администрации Златоустовского городского округа.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Информирование руководителей структурных подразделений Администрации Златоустовского городского округа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о практике применения антимонопольного законодательства.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3. Проведение рабочих совещаний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по обсуждению результатов правоприменительной практики в рамках антимонопольного комплаенса Администрации Златоустовского </w:t>
            </w:r>
            <w:r w:rsidR="000C2073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городского округа.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4.Организация взаимодействия структурных подразделений Администрации Златоустовского городского округа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по вопросам, связанным с антимонопольным законодательством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Руководители соответствующих подразделений Администрации Златоустовского </w:t>
            </w: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округа, руководители уполномоченных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>до 31 декабря текущего 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Отсутствие нарушений антимонопольного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</w:p>
        </w:tc>
      </w:tr>
      <w:tr w:rsidR="00D27430" w:rsidRPr="00D27430" w:rsidTr="0020437D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Устранение рисков нарушений </w:t>
            </w:r>
            <w:r w:rsidR="005159CE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при осуществлении закупок товаров, работ, услуг для обеспечения муниципальных нужд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1. Осуществление предварительного контроля документации на соответствие антимонопольному законодательству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при осуществлении закупок.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Осуществление муниципального финансового контроля.</w:t>
            </w:r>
          </w:p>
          <w:p w:rsidR="00D27430" w:rsidRPr="00D27430" w:rsidRDefault="0020437D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</w:t>
            </w:r>
            <w:r w:rsidR="00D27430" w:rsidRPr="00D27430">
              <w:rPr>
                <w:rFonts w:ascii="Times New Roman" w:hAnsi="Times New Roman"/>
                <w:sz w:val="24"/>
                <w:szCs w:val="24"/>
              </w:rPr>
              <w:t>бор и анализ сведений о вероятности возникновение рисков нарушения антимонопольного законодательства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Руководители соответствующих подразделений Администрации Златоустовского городского округа, руководители уполномоченных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до 31 декабря текущего 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Отсутствие нарушений антимонопольного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</w:p>
        </w:tc>
      </w:tr>
      <w:tr w:rsidR="00D27430" w:rsidRPr="00D27430" w:rsidTr="0020437D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Подготовка доклада </w:t>
            </w:r>
            <w:r w:rsidR="00D43D0A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об антимонопольномкомплаенсе</w:t>
            </w:r>
            <w:r w:rsidR="00D43D0A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в Администрации Златоустовского городского округа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1. Мониторингисполнения планов мероприятий по снижению рисков нарушения антимонопольного законодательства.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2. Оценка рисков нарушения Администрацией Златоустовского городского округа антимонопольного законодательства.</w:t>
            </w:r>
          </w:p>
          <w:p w:rsidR="00D43D0A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3. Оценка достижения ключевых показателей эффективности антимонопольного комплаенса в Администрации Златоустовского городского округа.</w:t>
            </w:r>
          </w:p>
          <w:p w:rsidR="00D43D0A" w:rsidRDefault="00D43D0A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>4. Размещение на официальном сайте Администрации Златоустовского городского</w:t>
            </w:r>
            <w:r w:rsidR="0020437D">
              <w:rPr>
                <w:rFonts w:ascii="Times New Roman" w:hAnsi="Times New Roman"/>
                <w:sz w:val="24"/>
                <w:szCs w:val="24"/>
              </w:rPr>
              <w:t xml:space="preserve"> округа исчерпывающего перечня </w:t>
            </w:r>
            <w:r w:rsidRPr="00D27430">
              <w:rPr>
                <w:rFonts w:ascii="Times New Roman" w:hAnsi="Times New Roman"/>
                <w:sz w:val="24"/>
                <w:szCs w:val="24"/>
              </w:rPr>
              <w:t>действующих правовых актов Администрации Златоустовского городского округа для сбора замечаний на предмет соответствия их законодательству.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5. Анализ выявленных нарушений антимонопольного законодательства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за отчетный период и сравнительный анализ с предыдущими отчетными периодами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соответствующих подразделений Администрации Златоустовского городского округа, руководители уполномоченных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7D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Ежегодный отчет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и подготовк</w:t>
            </w:r>
            <w:r w:rsidR="0020437D">
              <w:rPr>
                <w:rFonts w:ascii="Times New Roman" w:hAnsi="Times New Roman"/>
                <w:sz w:val="24"/>
                <w:szCs w:val="24"/>
              </w:rPr>
              <w:t xml:space="preserve">а доклада, утверждение доклада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D27430" w:rsidRPr="00D27430" w:rsidRDefault="00D27430" w:rsidP="00204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 xml:space="preserve">2 недель </w:t>
            </w:r>
            <w:r w:rsidR="0020437D">
              <w:rPr>
                <w:rFonts w:ascii="Times New Roman" w:hAnsi="Times New Roman"/>
                <w:sz w:val="24"/>
                <w:szCs w:val="24"/>
              </w:rPr>
              <w:br/>
            </w:r>
            <w:r w:rsidRPr="00D27430">
              <w:rPr>
                <w:rFonts w:ascii="Times New Roman" w:hAnsi="Times New Roman"/>
                <w:sz w:val="24"/>
                <w:szCs w:val="24"/>
              </w:rPr>
              <w:t>до истечения отчетного периода - 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Отсутствие нарушений антимонопольного</w:t>
            </w:r>
          </w:p>
          <w:p w:rsidR="00D27430" w:rsidRPr="00D27430" w:rsidRDefault="00D27430" w:rsidP="00D274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2743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</w:p>
        </w:tc>
      </w:tr>
    </w:tbl>
    <w:p w:rsidR="00D27430" w:rsidRPr="00E335AA" w:rsidRDefault="00D27430" w:rsidP="00D27430">
      <w:pPr>
        <w:jc w:val="center"/>
      </w:pPr>
    </w:p>
    <w:sectPr w:rsidR="00D27430" w:rsidRPr="00E335AA" w:rsidSect="00D27430">
      <w:pgSz w:w="16838" w:h="11906" w:orient="landscape"/>
      <w:pgMar w:top="567" w:right="567" w:bottom="567" w:left="567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DFB" w:rsidRDefault="00E01DFB">
      <w:r>
        <w:separator/>
      </w:r>
    </w:p>
  </w:endnote>
  <w:endnote w:type="continuationSeparator" w:id="1">
    <w:p w:rsidR="00E01DFB" w:rsidRDefault="00E01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Вр-461817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Вр-461817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DFB" w:rsidRDefault="00E01DFB">
      <w:r>
        <w:separator/>
      </w:r>
    </w:p>
  </w:footnote>
  <w:footnote w:type="continuationSeparator" w:id="1">
    <w:p w:rsidR="00E01DFB" w:rsidRDefault="00E01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F74F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E521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522D"/>
    <w:rsid w:val="000130F6"/>
    <w:rsid w:val="0001379C"/>
    <w:rsid w:val="00016AE3"/>
    <w:rsid w:val="00027141"/>
    <w:rsid w:val="00033532"/>
    <w:rsid w:val="00050F3E"/>
    <w:rsid w:val="00060FF0"/>
    <w:rsid w:val="00071D47"/>
    <w:rsid w:val="0007620D"/>
    <w:rsid w:val="000C2073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D5A96"/>
    <w:rsid w:val="001E53B4"/>
    <w:rsid w:val="001F7B51"/>
    <w:rsid w:val="00200670"/>
    <w:rsid w:val="002023C2"/>
    <w:rsid w:val="0020437D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1D96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38E0"/>
    <w:rsid w:val="00466761"/>
    <w:rsid w:val="00475A38"/>
    <w:rsid w:val="004933A9"/>
    <w:rsid w:val="00496E14"/>
    <w:rsid w:val="0049722E"/>
    <w:rsid w:val="004A095F"/>
    <w:rsid w:val="004A3E16"/>
    <w:rsid w:val="004A51B2"/>
    <w:rsid w:val="004B0CE3"/>
    <w:rsid w:val="004B1CA1"/>
    <w:rsid w:val="004B22EE"/>
    <w:rsid w:val="004B3164"/>
    <w:rsid w:val="004B7759"/>
    <w:rsid w:val="004C09B4"/>
    <w:rsid w:val="004C1AA1"/>
    <w:rsid w:val="00513E4F"/>
    <w:rsid w:val="005159CE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5349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A457D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5219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2B03"/>
    <w:rsid w:val="00A94FC2"/>
    <w:rsid w:val="00A95797"/>
    <w:rsid w:val="00AA4632"/>
    <w:rsid w:val="00AC2608"/>
    <w:rsid w:val="00AC3339"/>
    <w:rsid w:val="00AD21C5"/>
    <w:rsid w:val="00AD6541"/>
    <w:rsid w:val="00AF3F0F"/>
    <w:rsid w:val="00B00BF4"/>
    <w:rsid w:val="00B07659"/>
    <w:rsid w:val="00B21E55"/>
    <w:rsid w:val="00B30409"/>
    <w:rsid w:val="00B3149B"/>
    <w:rsid w:val="00B34277"/>
    <w:rsid w:val="00B34585"/>
    <w:rsid w:val="00B448E0"/>
    <w:rsid w:val="00B46FD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3CF4"/>
    <w:rsid w:val="00CF6857"/>
    <w:rsid w:val="00CF74FA"/>
    <w:rsid w:val="00CF7C54"/>
    <w:rsid w:val="00D04D2C"/>
    <w:rsid w:val="00D05693"/>
    <w:rsid w:val="00D06490"/>
    <w:rsid w:val="00D218D6"/>
    <w:rsid w:val="00D27430"/>
    <w:rsid w:val="00D30D37"/>
    <w:rsid w:val="00D36310"/>
    <w:rsid w:val="00D425CC"/>
    <w:rsid w:val="00D43D0A"/>
    <w:rsid w:val="00D5364D"/>
    <w:rsid w:val="00D55976"/>
    <w:rsid w:val="00D601DC"/>
    <w:rsid w:val="00D6303B"/>
    <w:rsid w:val="00D650D1"/>
    <w:rsid w:val="00D74830"/>
    <w:rsid w:val="00D77A3D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1DFB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4077F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3FC5"/>
    <w:rsid w:val="00EB1C31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2335"/>
    <w:rsid w:val="00F643D0"/>
    <w:rsid w:val="00F7651C"/>
    <w:rsid w:val="00F769FC"/>
    <w:rsid w:val="00F77288"/>
    <w:rsid w:val="00FA206B"/>
    <w:rsid w:val="00FA3807"/>
    <w:rsid w:val="00FA4BFA"/>
    <w:rsid w:val="00FB23C3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D27430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D27430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D27430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D27430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C5A86-4F98-495E-9EFE-C48AFBFF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Будемирова Светлана Сергеевна</cp:lastModifiedBy>
  <cp:revision>2</cp:revision>
  <cp:lastPrinted>2025-12-05T04:53:00Z</cp:lastPrinted>
  <dcterms:created xsi:type="dcterms:W3CDTF">2026-02-09T06:29:00Z</dcterms:created>
  <dcterms:modified xsi:type="dcterms:W3CDTF">2026-02-09T06:29:00Z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